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5A64F" w14:textId="77777777" w:rsidR="00673C2C" w:rsidRDefault="00673C2C" w:rsidP="00673C2C">
      <w:pPr>
        <w:tabs>
          <w:tab w:val="left" w:pos="7938"/>
          <w:tab w:val="right" w:pos="9639"/>
          <w:tab w:val="left" w:pos="10206"/>
        </w:tabs>
        <w:ind w:right="127"/>
        <w:jc w:val="center"/>
        <w:rPr>
          <w:rFonts w:ascii="Arial" w:hAnsi="Arial" w:cs="Arial"/>
          <w:b/>
          <w:bCs/>
        </w:rPr>
      </w:pPr>
      <w:r>
        <w:rPr>
          <w:noProof/>
          <w:color w:val="1F497D"/>
        </w:rPr>
        <w:drawing>
          <wp:inline distT="0" distB="0" distL="0" distR="0" wp14:anchorId="1999CAA1" wp14:editId="3BFF3417">
            <wp:extent cx="1990725" cy="676275"/>
            <wp:effectExtent l="0" t="0" r="9525" b="9525"/>
            <wp:docPr id="3" name="Picture 3" descr="cid:image001.png@01D31689.D32F9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689.D32F9D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90725" cy="676275"/>
                    </a:xfrm>
                    <a:prstGeom prst="rect">
                      <a:avLst/>
                    </a:prstGeom>
                    <a:noFill/>
                    <a:ln>
                      <a:noFill/>
                    </a:ln>
                  </pic:spPr>
                </pic:pic>
              </a:graphicData>
            </a:graphic>
          </wp:inline>
        </w:drawing>
      </w:r>
      <w:r w:rsidRPr="00673C2C">
        <w:rPr>
          <w:rFonts w:ascii="Arial" w:hAnsi="Arial" w:cs="Arial"/>
          <w:b/>
          <w:bCs/>
        </w:rPr>
        <w:t xml:space="preserve"> </w:t>
      </w:r>
    </w:p>
    <w:p w14:paraId="425A2B6C" w14:textId="391C730C" w:rsidR="00673C2C" w:rsidRPr="00A547EA" w:rsidRDefault="00673C2C" w:rsidP="00673C2C">
      <w:pPr>
        <w:tabs>
          <w:tab w:val="left" w:pos="7938"/>
          <w:tab w:val="right" w:pos="9639"/>
          <w:tab w:val="left" w:pos="10206"/>
        </w:tabs>
        <w:ind w:right="127"/>
        <w:jc w:val="center"/>
        <w:rPr>
          <w:rFonts w:asciiTheme="minorHAnsi" w:hAnsiTheme="minorHAnsi" w:cstheme="minorHAnsi"/>
          <w:b/>
          <w:bCs/>
          <w:sz w:val="22"/>
          <w:szCs w:val="22"/>
        </w:rPr>
      </w:pPr>
      <w:r w:rsidRPr="00A547EA">
        <w:rPr>
          <w:rFonts w:asciiTheme="minorHAnsi" w:hAnsiTheme="minorHAnsi" w:cstheme="minorHAnsi"/>
          <w:b/>
          <w:bCs/>
          <w:sz w:val="22"/>
          <w:szCs w:val="22"/>
        </w:rPr>
        <w:t>INFOR</w:t>
      </w:r>
      <w:r w:rsidR="00CD7EED" w:rsidRPr="00A547EA">
        <w:rPr>
          <w:rFonts w:asciiTheme="minorHAnsi" w:hAnsiTheme="minorHAnsi" w:cstheme="minorHAnsi"/>
          <w:b/>
          <w:bCs/>
          <w:sz w:val="22"/>
          <w:szCs w:val="22"/>
        </w:rPr>
        <w:t xml:space="preserve">MATION SHEET TO PARTICIPANTS </w:t>
      </w:r>
    </w:p>
    <w:p w14:paraId="1840987E" w14:textId="77777777" w:rsidR="00673C2C" w:rsidRPr="00A547EA" w:rsidRDefault="00673C2C" w:rsidP="00673C2C">
      <w:pPr>
        <w:tabs>
          <w:tab w:val="left" w:pos="7938"/>
          <w:tab w:val="right" w:pos="9639"/>
          <w:tab w:val="left" w:pos="10206"/>
        </w:tabs>
        <w:ind w:right="127"/>
        <w:rPr>
          <w:rFonts w:asciiTheme="minorHAnsi" w:hAnsiTheme="minorHAnsi" w:cstheme="minorHAnsi"/>
          <w:bCs/>
          <w:sz w:val="22"/>
          <w:szCs w:val="22"/>
        </w:rPr>
      </w:pPr>
    </w:p>
    <w:p w14:paraId="0126CD7A" w14:textId="77777777" w:rsidR="0062746F" w:rsidRPr="00A547EA" w:rsidRDefault="00673C2C" w:rsidP="0062746F">
      <w:pPr>
        <w:rPr>
          <w:rFonts w:asciiTheme="minorHAnsi" w:hAnsiTheme="minorHAnsi" w:cstheme="minorHAnsi"/>
          <w:b/>
          <w:sz w:val="22"/>
          <w:szCs w:val="22"/>
        </w:rPr>
      </w:pPr>
      <w:r w:rsidRPr="00A547EA">
        <w:rPr>
          <w:rFonts w:asciiTheme="minorHAnsi" w:hAnsiTheme="minorHAnsi" w:cstheme="minorHAnsi"/>
          <w:b/>
          <w:bCs/>
          <w:sz w:val="22"/>
          <w:szCs w:val="22"/>
        </w:rPr>
        <w:t>Research project entitled</w:t>
      </w:r>
      <w:r w:rsidRPr="00A547EA">
        <w:rPr>
          <w:rFonts w:asciiTheme="minorHAnsi" w:hAnsiTheme="minorHAnsi" w:cstheme="minorHAnsi"/>
          <w:bCs/>
          <w:sz w:val="22"/>
          <w:szCs w:val="22"/>
        </w:rPr>
        <w:t>:</w:t>
      </w:r>
      <w:r w:rsidR="0062746F" w:rsidRPr="00A547EA">
        <w:rPr>
          <w:rFonts w:asciiTheme="minorHAnsi" w:hAnsiTheme="minorHAnsi" w:cstheme="minorHAnsi"/>
          <w:b/>
          <w:sz w:val="22"/>
          <w:szCs w:val="22"/>
        </w:rPr>
        <w:t xml:space="preserve"> Mental health nursing capability development: Perspectives of consumers and carers.  </w:t>
      </w:r>
    </w:p>
    <w:p w14:paraId="48A58189" w14:textId="2169322F" w:rsidR="0062746F" w:rsidRPr="00A547EA" w:rsidRDefault="0062746F" w:rsidP="00673C2C">
      <w:pPr>
        <w:tabs>
          <w:tab w:val="left" w:pos="7938"/>
          <w:tab w:val="right" w:pos="9639"/>
          <w:tab w:val="left" w:pos="10206"/>
        </w:tabs>
        <w:ind w:right="127"/>
        <w:rPr>
          <w:rFonts w:asciiTheme="minorHAnsi" w:hAnsiTheme="minorHAnsi" w:cstheme="minorHAnsi"/>
          <w:bCs/>
          <w:sz w:val="22"/>
          <w:szCs w:val="22"/>
        </w:rPr>
      </w:pPr>
    </w:p>
    <w:p w14:paraId="5BB70625" w14:textId="2C5C6AFA" w:rsidR="00710B90" w:rsidRPr="00A547EA" w:rsidRDefault="00710B90" w:rsidP="00673C2C">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 xml:space="preserve">Introduction </w:t>
      </w:r>
    </w:p>
    <w:p w14:paraId="106731CD" w14:textId="01B652A2" w:rsidR="00673C2C" w:rsidRPr="00A547EA" w:rsidRDefault="00673C2C"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Lead Investigator</w:t>
      </w:r>
      <w:r w:rsidR="0062746F" w:rsidRPr="00A547EA">
        <w:rPr>
          <w:rFonts w:asciiTheme="minorHAnsi" w:hAnsiTheme="minorHAnsi" w:cstheme="minorHAnsi"/>
          <w:bCs/>
          <w:sz w:val="22"/>
          <w:szCs w:val="22"/>
        </w:rPr>
        <w:t>s</w:t>
      </w:r>
      <w:r w:rsidR="00710B90" w:rsidRPr="00A547EA">
        <w:rPr>
          <w:rFonts w:asciiTheme="minorHAnsi" w:hAnsiTheme="minorHAnsi" w:cstheme="minorHAnsi"/>
          <w:bCs/>
          <w:sz w:val="22"/>
          <w:szCs w:val="22"/>
        </w:rPr>
        <w:t xml:space="preserve"> for this study are Professor</w:t>
      </w:r>
      <w:r w:rsidRPr="00A547EA">
        <w:rPr>
          <w:rFonts w:asciiTheme="minorHAnsi" w:hAnsiTheme="minorHAnsi" w:cstheme="minorHAnsi"/>
          <w:bCs/>
          <w:sz w:val="22"/>
          <w:szCs w:val="22"/>
        </w:rPr>
        <w:t xml:space="preserve"> John Hurley</w:t>
      </w:r>
      <w:r w:rsidR="0062746F" w:rsidRPr="00A547EA">
        <w:rPr>
          <w:rFonts w:asciiTheme="minorHAnsi" w:hAnsiTheme="minorHAnsi" w:cstheme="minorHAnsi"/>
          <w:bCs/>
          <w:sz w:val="22"/>
          <w:szCs w:val="22"/>
        </w:rPr>
        <w:t xml:space="preserve">; </w:t>
      </w:r>
      <w:r w:rsidR="00710B90" w:rsidRPr="00A547EA">
        <w:rPr>
          <w:rFonts w:asciiTheme="minorHAnsi" w:hAnsiTheme="minorHAnsi" w:cstheme="minorHAnsi"/>
          <w:bCs/>
          <w:sz w:val="22"/>
          <w:szCs w:val="22"/>
        </w:rPr>
        <w:t xml:space="preserve">Consumer academic </w:t>
      </w:r>
      <w:r w:rsidR="0062746F" w:rsidRPr="00A547EA">
        <w:rPr>
          <w:rFonts w:asciiTheme="minorHAnsi" w:hAnsiTheme="minorHAnsi" w:cstheme="minorHAnsi"/>
          <w:bCs/>
          <w:sz w:val="22"/>
          <w:szCs w:val="22"/>
        </w:rPr>
        <w:t>Cath Roper</w:t>
      </w:r>
      <w:r w:rsidR="003E2204" w:rsidRPr="00A547EA">
        <w:rPr>
          <w:rFonts w:asciiTheme="minorHAnsi" w:hAnsiTheme="minorHAnsi" w:cstheme="minorHAnsi"/>
          <w:bCs/>
          <w:sz w:val="22"/>
          <w:szCs w:val="22"/>
        </w:rPr>
        <w:t xml:space="preserve"> (University of Melbourne); Professor Mike Hazelton (University of Newcastle) and Professor Kim Foster (Australian Catholic University). </w:t>
      </w:r>
    </w:p>
    <w:p w14:paraId="61EE39EC" w14:textId="77777777" w:rsidR="00673C2C" w:rsidRPr="00A547EA" w:rsidRDefault="00673C2C" w:rsidP="00673C2C">
      <w:pPr>
        <w:tabs>
          <w:tab w:val="left" w:pos="7938"/>
          <w:tab w:val="right" w:pos="9639"/>
          <w:tab w:val="left" w:pos="10206"/>
        </w:tabs>
        <w:ind w:right="127"/>
        <w:rPr>
          <w:rFonts w:asciiTheme="minorHAnsi" w:hAnsiTheme="minorHAnsi" w:cstheme="minorHAnsi"/>
          <w:bCs/>
          <w:sz w:val="22"/>
          <w:szCs w:val="22"/>
        </w:rPr>
      </w:pPr>
    </w:p>
    <w:p w14:paraId="0B30F246" w14:textId="32D87DD7" w:rsidR="00673C2C" w:rsidRPr="00A547EA" w:rsidRDefault="00B6771A" w:rsidP="00673C2C">
      <w:pPr>
        <w:tabs>
          <w:tab w:val="left" w:pos="7938"/>
          <w:tab w:val="right" w:pos="9639"/>
          <w:tab w:val="left" w:pos="10206"/>
        </w:tabs>
        <w:ind w:right="127"/>
        <w:rPr>
          <w:rFonts w:asciiTheme="minorHAnsi" w:hAnsiTheme="minorHAnsi" w:cstheme="minorHAnsi"/>
          <w:sz w:val="22"/>
          <w:szCs w:val="22"/>
        </w:rPr>
      </w:pPr>
      <w:r w:rsidRPr="00A547EA">
        <w:rPr>
          <w:rFonts w:asciiTheme="minorHAnsi" w:hAnsiTheme="minorHAnsi" w:cstheme="minorHAnsi"/>
          <w:bCs/>
          <w:sz w:val="22"/>
          <w:szCs w:val="22"/>
        </w:rPr>
        <w:t>If you have lived experience of mental health challenges</w:t>
      </w:r>
      <w:r w:rsidR="00745456" w:rsidRPr="00A547EA">
        <w:rPr>
          <w:rFonts w:asciiTheme="minorHAnsi" w:hAnsiTheme="minorHAnsi" w:cstheme="minorHAnsi"/>
          <w:bCs/>
          <w:sz w:val="22"/>
          <w:szCs w:val="22"/>
        </w:rPr>
        <w:t>,</w:t>
      </w:r>
      <w:r w:rsidRPr="00A547EA">
        <w:rPr>
          <w:rFonts w:asciiTheme="minorHAnsi" w:hAnsiTheme="minorHAnsi" w:cstheme="minorHAnsi"/>
          <w:bCs/>
          <w:sz w:val="22"/>
          <w:szCs w:val="22"/>
        </w:rPr>
        <w:t xml:space="preserve"> either as a consumer or as a </w:t>
      </w:r>
      <w:proofErr w:type="spellStart"/>
      <w:r w:rsidRPr="00A547EA">
        <w:rPr>
          <w:rFonts w:asciiTheme="minorHAnsi" w:hAnsiTheme="minorHAnsi" w:cstheme="minorHAnsi"/>
          <w:bCs/>
          <w:sz w:val="22"/>
          <w:szCs w:val="22"/>
        </w:rPr>
        <w:t>carer</w:t>
      </w:r>
      <w:proofErr w:type="spellEnd"/>
      <w:r w:rsidR="00745456" w:rsidRPr="00A547EA">
        <w:rPr>
          <w:rFonts w:asciiTheme="minorHAnsi" w:hAnsiTheme="minorHAnsi" w:cstheme="minorHAnsi"/>
          <w:bCs/>
          <w:sz w:val="22"/>
          <w:szCs w:val="22"/>
        </w:rPr>
        <w:t>,</w:t>
      </w:r>
      <w:r w:rsidRPr="00A547EA">
        <w:rPr>
          <w:rFonts w:asciiTheme="minorHAnsi" w:hAnsiTheme="minorHAnsi" w:cstheme="minorHAnsi"/>
          <w:bCs/>
          <w:sz w:val="22"/>
          <w:szCs w:val="22"/>
        </w:rPr>
        <w:t xml:space="preserve"> and have had contact with mental health nurses</w:t>
      </w:r>
      <w:r w:rsidR="00745456" w:rsidRPr="00A547EA">
        <w:rPr>
          <w:rFonts w:asciiTheme="minorHAnsi" w:hAnsiTheme="minorHAnsi" w:cstheme="minorHAnsi"/>
          <w:bCs/>
          <w:sz w:val="22"/>
          <w:szCs w:val="22"/>
        </w:rPr>
        <w:t>,</w:t>
      </w:r>
      <w:r w:rsidRPr="00A547EA">
        <w:rPr>
          <w:rFonts w:asciiTheme="minorHAnsi" w:hAnsiTheme="minorHAnsi" w:cstheme="minorHAnsi"/>
          <w:bCs/>
          <w:sz w:val="22"/>
          <w:szCs w:val="22"/>
        </w:rPr>
        <w:t xml:space="preserve"> we</w:t>
      </w:r>
      <w:r w:rsidR="00673C2C" w:rsidRPr="00A547EA">
        <w:rPr>
          <w:rFonts w:asciiTheme="minorHAnsi" w:hAnsiTheme="minorHAnsi" w:cstheme="minorHAnsi"/>
          <w:bCs/>
          <w:sz w:val="22"/>
          <w:szCs w:val="22"/>
        </w:rPr>
        <w:t xml:space="preserve"> would like to invite you to participate in this research project.</w:t>
      </w:r>
      <w:r w:rsidR="00673C2C" w:rsidRPr="00A547EA">
        <w:rPr>
          <w:rFonts w:asciiTheme="minorHAnsi" w:hAnsiTheme="minorHAnsi" w:cstheme="minorHAnsi"/>
          <w:sz w:val="22"/>
          <w:szCs w:val="22"/>
        </w:rPr>
        <w:t xml:space="preserve"> </w:t>
      </w:r>
      <w:r w:rsidR="00673C2C" w:rsidRPr="00A547EA">
        <w:rPr>
          <w:rFonts w:asciiTheme="minorHAnsi" w:hAnsiTheme="minorHAnsi" w:cstheme="minorHAnsi"/>
          <w:bCs/>
          <w:sz w:val="22"/>
          <w:szCs w:val="22"/>
        </w:rPr>
        <w:t xml:space="preserve">The aim of the project is to consult with </w:t>
      </w:r>
      <w:r w:rsidR="0062746F" w:rsidRPr="00A547EA">
        <w:rPr>
          <w:rFonts w:asciiTheme="minorHAnsi" w:hAnsiTheme="minorHAnsi" w:cstheme="minorHAnsi"/>
          <w:bCs/>
          <w:sz w:val="22"/>
          <w:szCs w:val="22"/>
        </w:rPr>
        <w:t xml:space="preserve">mental health consumers and </w:t>
      </w:r>
      <w:r w:rsidR="00673C2C" w:rsidRPr="00A547EA">
        <w:rPr>
          <w:rFonts w:asciiTheme="minorHAnsi" w:hAnsiTheme="minorHAnsi" w:cstheme="minorHAnsi"/>
          <w:bCs/>
          <w:sz w:val="22"/>
          <w:szCs w:val="22"/>
        </w:rPr>
        <w:t xml:space="preserve">carers to </w:t>
      </w:r>
      <w:r w:rsidR="00811472" w:rsidRPr="00A547EA">
        <w:rPr>
          <w:rFonts w:asciiTheme="minorHAnsi" w:hAnsiTheme="minorHAnsi" w:cstheme="minorHAnsi"/>
          <w:bCs/>
          <w:sz w:val="22"/>
          <w:szCs w:val="22"/>
        </w:rPr>
        <w:t>hear</w:t>
      </w:r>
      <w:r w:rsidR="0062746F" w:rsidRPr="00A547EA">
        <w:rPr>
          <w:rFonts w:asciiTheme="minorHAnsi" w:hAnsiTheme="minorHAnsi" w:cstheme="minorHAnsi"/>
          <w:bCs/>
          <w:sz w:val="22"/>
          <w:szCs w:val="22"/>
        </w:rPr>
        <w:t xml:space="preserve"> their views on the </w:t>
      </w:r>
      <w:r w:rsidR="00811472" w:rsidRPr="00A547EA">
        <w:rPr>
          <w:rFonts w:asciiTheme="minorHAnsi" w:hAnsiTheme="minorHAnsi" w:cstheme="minorHAnsi"/>
          <w:bCs/>
          <w:sz w:val="22"/>
          <w:szCs w:val="22"/>
        </w:rPr>
        <w:t xml:space="preserve">best </w:t>
      </w:r>
      <w:r w:rsidR="0062746F" w:rsidRPr="00A547EA">
        <w:rPr>
          <w:rFonts w:asciiTheme="minorHAnsi" w:hAnsiTheme="minorHAnsi" w:cstheme="minorHAnsi"/>
          <w:bCs/>
          <w:sz w:val="22"/>
          <w:szCs w:val="22"/>
        </w:rPr>
        <w:t xml:space="preserve">educational preparation of mental health nurses. </w:t>
      </w:r>
    </w:p>
    <w:p w14:paraId="6FCB0B3E" w14:textId="77777777" w:rsidR="00811472" w:rsidRPr="00A547EA" w:rsidRDefault="00811472" w:rsidP="00673C2C">
      <w:pPr>
        <w:tabs>
          <w:tab w:val="left" w:pos="7938"/>
          <w:tab w:val="right" w:pos="9639"/>
          <w:tab w:val="left" w:pos="10206"/>
        </w:tabs>
        <w:ind w:right="127"/>
        <w:rPr>
          <w:rFonts w:asciiTheme="minorHAnsi" w:hAnsiTheme="minorHAnsi" w:cstheme="minorHAnsi"/>
          <w:b/>
          <w:bCs/>
          <w:sz w:val="22"/>
          <w:szCs w:val="22"/>
        </w:rPr>
      </w:pPr>
    </w:p>
    <w:p w14:paraId="5B7B42FB" w14:textId="3242B25F" w:rsidR="00673C2C" w:rsidRPr="00A547EA" w:rsidRDefault="00710B90" w:rsidP="00673C2C">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 xml:space="preserve">What is this research about? </w:t>
      </w:r>
    </w:p>
    <w:p w14:paraId="0032FAA7" w14:textId="5D27AEE9" w:rsidR="00774CAF" w:rsidRPr="00A547EA" w:rsidRDefault="00E177AE"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 xml:space="preserve">Currently registered nurses working in mental health are not required to have had any formal education or training in mental health. A recent report given to the Federal Government recommended this be changed. </w:t>
      </w:r>
      <w:r w:rsidR="00774CAF" w:rsidRPr="00A547EA">
        <w:rPr>
          <w:rFonts w:asciiTheme="minorHAnsi" w:hAnsiTheme="minorHAnsi" w:cstheme="minorHAnsi"/>
          <w:bCs/>
          <w:sz w:val="22"/>
          <w:szCs w:val="22"/>
        </w:rPr>
        <w:t xml:space="preserve">A link to this report can be found here </w:t>
      </w:r>
      <w:hyperlink r:id="rId8" w:history="1">
        <w:r w:rsidR="00774CAF" w:rsidRPr="00A547EA">
          <w:rPr>
            <w:rStyle w:val="Hyperlink"/>
            <w:rFonts w:asciiTheme="minorHAnsi" w:hAnsiTheme="minorHAnsi" w:cstheme="minorHAnsi"/>
            <w:bCs/>
            <w:sz w:val="22"/>
            <w:szCs w:val="22"/>
          </w:rPr>
          <w:t>https://www.pc.gov.au/inquiries/completed/mental-health/report</w:t>
        </w:r>
      </w:hyperlink>
    </w:p>
    <w:p w14:paraId="22C581F5" w14:textId="7F5CE9E9" w:rsidR="00E177AE" w:rsidRPr="00A547EA" w:rsidRDefault="00E177AE"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 xml:space="preserve">This </w:t>
      </w:r>
      <w:r w:rsidR="00774CAF" w:rsidRPr="00A547EA">
        <w:rPr>
          <w:rFonts w:asciiTheme="minorHAnsi" w:hAnsiTheme="minorHAnsi" w:cstheme="minorHAnsi"/>
          <w:bCs/>
          <w:sz w:val="22"/>
          <w:szCs w:val="22"/>
        </w:rPr>
        <w:t xml:space="preserve">change </w:t>
      </w:r>
      <w:r w:rsidRPr="00A547EA">
        <w:rPr>
          <w:rFonts w:asciiTheme="minorHAnsi" w:hAnsiTheme="minorHAnsi" w:cstheme="minorHAnsi"/>
          <w:bCs/>
          <w:sz w:val="22"/>
          <w:szCs w:val="22"/>
        </w:rPr>
        <w:t xml:space="preserve">would </w:t>
      </w:r>
      <w:r w:rsidR="00D22253" w:rsidRPr="00A547EA">
        <w:rPr>
          <w:rFonts w:asciiTheme="minorHAnsi" w:hAnsiTheme="minorHAnsi" w:cstheme="minorHAnsi"/>
          <w:bCs/>
          <w:sz w:val="22"/>
          <w:szCs w:val="22"/>
        </w:rPr>
        <w:t xml:space="preserve">allow </w:t>
      </w:r>
      <w:r w:rsidRPr="00A547EA">
        <w:rPr>
          <w:rFonts w:asciiTheme="minorHAnsi" w:hAnsiTheme="minorHAnsi" w:cstheme="minorHAnsi"/>
          <w:bCs/>
          <w:sz w:val="22"/>
          <w:szCs w:val="22"/>
        </w:rPr>
        <w:t xml:space="preserve">nurses wanting to work in mental health to receive specialist education.  Training courses for nurses wanting to work in mental health that </w:t>
      </w:r>
      <w:r w:rsidR="00D22253" w:rsidRPr="00A547EA">
        <w:rPr>
          <w:rFonts w:asciiTheme="minorHAnsi" w:hAnsiTheme="minorHAnsi" w:cstheme="minorHAnsi"/>
          <w:bCs/>
          <w:sz w:val="22"/>
          <w:szCs w:val="22"/>
        </w:rPr>
        <w:t xml:space="preserve">are </w:t>
      </w:r>
      <w:r w:rsidRPr="00A547EA">
        <w:rPr>
          <w:rFonts w:asciiTheme="minorHAnsi" w:hAnsiTheme="minorHAnsi" w:cstheme="minorHAnsi"/>
          <w:bCs/>
          <w:sz w:val="22"/>
          <w:szCs w:val="22"/>
        </w:rPr>
        <w:t xml:space="preserve">currently </w:t>
      </w:r>
      <w:r w:rsidR="00D22253" w:rsidRPr="00A547EA">
        <w:rPr>
          <w:rFonts w:asciiTheme="minorHAnsi" w:hAnsiTheme="minorHAnsi" w:cstheme="minorHAnsi"/>
          <w:bCs/>
          <w:sz w:val="22"/>
          <w:szCs w:val="22"/>
        </w:rPr>
        <w:t>available</w:t>
      </w:r>
      <w:r w:rsidRPr="00A547EA">
        <w:rPr>
          <w:rFonts w:asciiTheme="minorHAnsi" w:hAnsiTheme="minorHAnsi" w:cstheme="minorHAnsi"/>
          <w:bCs/>
          <w:sz w:val="22"/>
          <w:szCs w:val="22"/>
        </w:rPr>
        <w:t xml:space="preserve"> also need to be more aware of the priorities of consumers and carers.   </w:t>
      </w:r>
    </w:p>
    <w:p w14:paraId="0E1767A1" w14:textId="77777777" w:rsidR="00811472" w:rsidRPr="00A547EA" w:rsidRDefault="00811472" w:rsidP="00673C2C">
      <w:pPr>
        <w:tabs>
          <w:tab w:val="left" w:pos="7938"/>
          <w:tab w:val="right" w:pos="9639"/>
          <w:tab w:val="left" w:pos="10206"/>
        </w:tabs>
        <w:ind w:right="127"/>
        <w:rPr>
          <w:rFonts w:asciiTheme="minorHAnsi" w:hAnsiTheme="minorHAnsi" w:cstheme="minorHAnsi"/>
          <w:b/>
          <w:bCs/>
          <w:sz w:val="22"/>
          <w:szCs w:val="22"/>
        </w:rPr>
      </w:pPr>
    </w:p>
    <w:p w14:paraId="1DA5EE8C" w14:textId="3953E4B5" w:rsidR="00D22253" w:rsidRPr="00A547EA" w:rsidRDefault="00673C2C" w:rsidP="00D22253">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What</w:t>
      </w:r>
      <w:r w:rsidR="00710B90" w:rsidRPr="00A547EA">
        <w:rPr>
          <w:rFonts w:asciiTheme="minorHAnsi" w:hAnsiTheme="minorHAnsi" w:cstheme="minorHAnsi"/>
          <w:b/>
          <w:bCs/>
          <w:sz w:val="22"/>
          <w:szCs w:val="22"/>
        </w:rPr>
        <w:t xml:space="preserve"> does this research involve</w:t>
      </w:r>
      <w:r w:rsidRPr="00A547EA">
        <w:rPr>
          <w:rFonts w:asciiTheme="minorHAnsi" w:hAnsiTheme="minorHAnsi" w:cstheme="minorHAnsi"/>
          <w:b/>
          <w:bCs/>
          <w:sz w:val="22"/>
          <w:szCs w:val="22"/>
        </w:rPr>
        <w:t>?</w:t>
      </w:r>
    </w:p>
    <w:p w14:paraId="7467F102" w14:textId="77777777" w:rsidR="00710B90" w:rsidRPr="00A547EA" w:rsidRDefault="00673C2C"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 xml:space="preserve">We would </w:t>
      </w:r>
      <w:r w:rsidR="00D22253" w:rsidRPr="00A547EA">
        <w:rPr>
          <w:rFonts w:asciiTheme="minorHAnsi" w:hAnsiTheme="minorHAnsi" w:cstheme="minorHAnsi"/>
          <w:bCs/>
          <w:sz w:val="22"/>
          <w:szCs w:val="22"/>
        </w:rPr>
        <w:t xml:space="preserve">like to warmly </w:t>
      </w:r>
      <w:r w:rsidRPr="00A547EA">
        <w:rPr>
          <w:rFonts w:asciiTheme="minorHAnsi" w:hAnsiTheme="minorHAnsi" w:cstheme="minorHAnsi"/>
          <w:bCs/>
          <w:sz w:val="22"/>
          <w:szCs w:val="22"/>
        </w:rPr>
        <w:t xml:space="preserve">invite you to </w:t>
      </w:r>
      <w:r w:rsidR="00B44811" w:rsidRPr="00A547EA">
        <w:rPr>
          <w:rFonts w:asciiTheme="minorHAnsi" w:hAnsiTheme="minorHAnsi" w:cstheme="minorHAnsi"/>
          <w:bCs/>
          <w:sz w:val="22"/>
          <w:szCs w:val="22"/>
        </w:rPr>
        <w:t xml:space="preserve">complete an online survey. </w:t>
      </w:r>
      <w:r w:rsidR="00D22253" w:rsidRPr="00A547EA">
        <w:rPr>
          <w:rFonts w:asciiTheme="minorHAnsi" w:hAnsiTheme="minorHAnsi" w:cstheme="minorHAnsi"/>
          <w:bCs/>
          <w:sz w:val="22"/>
          <w:szCs w:val="22"/>
        </w:rPr>
        <w:t>This survey is entirely online, anonymous and voluntary</w:t>
      </w:r>
      <w:r w:rsidR="00732A25" w:rsidRPr="00A547EA">
        <w:rPr>
          <w:rFonts w:asciiTheme="minorHAnsi" w:hAnsiTheme="minorHAnsi" w:cstheme="minorHAnsi"/>
          <w:bCs/>
          <w:sz w:val="22"/>
          <w:szCs w:val="22"/>
        </w:rPr>
        <w:t xml:space="preserve"> and you can withdraw at any time. </w:t>
      </w:r>
      <w:r w:rsidR="00D22253" w:rsidRPr="00A547EA">
        <w:rPr>
          <w:rFonts w:asciiTheme="minorHAnsi" w:hAnsiTheme="minorHAnsi" w:cstheme="minorHAnsi"/>
          <w:bCs/>
          <w:sz w:val="22"/>
          <w:szCs w:val="22"/>
        </w:rPr>
        <w:t xml:space="preserve">It will take a minimum of </w:t>
      </w:r>
      <w:r w:rsidR="002377A5" w:rsidRPr="00A547EA">
        <w:rPr>
          <w:rFonts w:asciiTheme="minorHAnsi" w:hAnsiTheme="minorHAnsi" w:cstheme="minorHAnsi"/>
          <w:bCs/>
          <w:sz w:val="22"/>
          <w:szCs w:val="22"/>
        </w:rPr>
        <w:t>2</w:t>
      </w:r>
      <w:r w:rsidR="00D22253" w:rsidRPr="00A547EA">
        <w:rPr>
          <w:rFonts w:asciiTheme="minorHAnsi" w:hAnsiTheme="minorHAnsi" w:cstheme="minorHAnsi"/>
          <w:bCs/>
          <w:sz w:val="22"/>
          <w:szCs w:val="22"/>
        </w:rPr>
        <w:t xml:space="preserve">0 minutes to complete or longer depending on how much you wish to share. Questions will address specific areas of capabilities that mental health nurse education could prioritise, as well as questions seeking your own priority areas. </w:t>
      </w:r>
      <w:r w:rsidR="005E51DC" w:rsidRPr="00A547EA">
        <w:rPr>
          <w:rFonts w:asciiTheme="minorHAnsi" w:hAnsiTheme="minorHAnsi" w:cstheme="minorHAnsi"/>
          <w:bCs/>
          <w:sz w:val="22"/>
          <w:szCs w:val="22"/>
        </w:rPr>
        <w:t>These include topics such as mental health assessments, treatments and law.</w:t>
      </w:r>
      <w:r w:rsidR="00D22253" w:rsidRPr="00A547EA">
        <w:rPr>
          <w:rFonts w:asciiTheme="minorHAnsi" w:hAnsiTheme="minorHAnsi" w:cstheme="minorHAnsi"/>
          <w:bCs/>
          <w:sz w:val="22"/>
          <w:szCs w:val="22"/>
        </w:rPr>
        <w:t xml:space="preserve"> </w:t>
      </w:r>
    </w:p>
    <w:p w14:paraId="68EFF70E" w14:textId="77777777" w:rsidR="00710B90" w:rsidRPr="00A547EA" w:rsidRDefault="00710B90" w:rsidP="00673C2C">
      <w:pPr>
        <w:tabs>
          <w:tab w:val="left" w:pos="7938"/>
          <w:tab w:val="right" w:pos="9639"/>
          <w:tab w:val="left" w:pos="10206"/>
        </w:tabs>
        <w:ind w:right="127"/>
        <w:rPr>
          <w:rFonts w:asciiTheme="minorHAnsi" w:hAnsiTheme="minorHAnsi" w:cstheme="minorHAnsi"/>
          <w:bCs/>
          <w:sz w:val="22"/>
          <w:szCs w:val="22"/>
        </w:rPr>
      </w:pPr>
    </w:p>
    <w:p w14:paraId="3F854C94" w14:textId="1620D993" w:rsidR="00710B90" w:rsidRPr="00A547EA" w:rsidRDefault="00710B90" w:rsidP="00673C2C">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 xml:space="preserve">What are the risks associated with this research? </w:t>
      </w:r>
    </w:p>
    <w:p w14:paraId="01BD1FFE" w14:textId="1FED7B8C" w:rsidR="00E44AFB" w:rsidRPr="00A547EA" w:rsidRDefault="00732A25"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 xml:space="preserve">We understand that answering particular questions might </w:t>
      </w:r>
      <w:r w:rsidR="005E51DC" w:rsidRPr="00A547EA">
        <w:rPr>
          <w:rFonts w:asciiTheme="minorHAnsi" w:hAnsiTheme="minorHAnsi" w:cstheme="minorHAnsi"/>
          <w:bCs/>
          <w:sz w:val="22"/>
          <w:szCs w:val="22"/>
        </w:rPr>
        <w:t>cause discomfort or distress,</w:t>
      </w:r>
      <w:r w:rsidRPr="00A547EA">
        <w:rPr>
          <w:rFonts w:asciiTheme="minorHAnsi" w:hAnsiTheme="minorHAnsi" w:cstheme="minorHAnsi"/>
          <w:bCs/>
          <w:sz w:val="22"/>
          <w:szCs w:val="22"/>
        </w:rPr>
        <w:t xml:space="preserve"> and if you prefer, you should </w:t>
      </w:r>
      <w:r w:rsidR="005E51DC" w:rsidRPr="00A547EA">
        <w:rPr>
          <w:rFonts w:asciiTheme="minorHAnsi" w:hAnsiTheme="minorHAnsi" w:cstheme="minorHAnsi"/>
          <w:bCs/>
          <w:sz w:val="22"/>
          <w:szCs w:val="22"/>
        </w:rPr>
        <w:t xml:space="preserve">feel free to skip that question, take a break or withdraw from the project altogether by just closing the survey.  If you </w:t>
      </w:r>
      <w:r w:rsidRPr="00A547EA">
        <w:rPr>
          <w:rFonts w:asciiTheme="minorHAnsi" w:hAnsiTheme="minorHAnsi" w:cstheme="minorHAnsi"/>
          <w:bCs/>
          <w:sz w:val="22"/>
          <w:szCs w:val="22"/>
        </w:rPr>
        <w:t xml:space="preserve">find that you </w:t>
      </w:r>
      <w:r w:rsidR="00391062" w:rsidRPr="00A547EA">
        <w:rPr>
          <w:rFonts w:asciiTheme="minorHAnsi" w:hAnsiTheme="minorHAnsi" w:cstheme="minorHAnsi"/>
          <w:bCs/>
          <w:sz w:val="22"/>
          <w:szCs w:val="22"/>
        </w:rPr>
        <w:t>want</w:t>
      </w:r>
      <w:r w:rsidRPr="00A547EA">
        <w:rPr>
          <w:rFonts w:asciiTheme="minorHAnsi" w:hAnsiTheme="minorHAnsi" w:cstheme="minorHAnsi"/>
          <w:bCs/>
          <w:sz w:val="22"/>
          <w:szCs w:val="22"/>
        </w:rPr>
        <w:t xml:space="preserve"> </w:t>
      </w:r>
      <w:r w:rsidR="005E51DC" w:rsidRPr="00A547EA">
        <w:rPr>
          <w:rFonts w:asciiTheme="minorHAnsi" w:hAnsiTheme="minorHAnsi" w:cstheme="minorHAnsi"/>
          <w:bCs/>
          <w:sz w:val="22"/>
          <w:szCs w:val="22"/>
        </w:rPr>
        <w:t xml:space="preserve">support, </w:t>
      </w:r>
      <w:r w:rsidR="00391062" w:rsidRPr="00A547EA">
        <w:rPr>
          <w:rFonts w:asciiTheme="minorHAnsi" w:hAnsiTheme="minorHAnsi" w:cstheme="minorHAnsi"/>
          <w:bCs/>
          <w:sz w:val="22"/>
          <w:szCs w:val="22"/>
        </w:rPr>
        <w:t xml:space="preserve">we encourage you to </w:t>
      </w:r>
      <w:r w:rsidRPr="00A547EA">
        <w:rPr>
          <w:rFonts w:asciiTheme="minorHAnsi" w:hAnsiTheme="minorHAnsi" w:cstheme="minorHAnsi"/>
          <w:bCs/>
          <w:sz w:val="22"/>
          <w:szCs w:val="22"/>
        </w:rPr>
        <w:t xml:space="preserve">contact your preferred supports, or </w:t>
      </w:r>
      <w:r w:rsidR="005E51DC" w:rsidRPr="00A547EA">
        <w:rPr>
          <w:rFonts w:asciiTheme="minorHAnsi" w:hAnsiTheme="minorHAnsi" w:cstheme="minorHAnsi"/>
          <w:bCs/>
          <w:sz w:val="22"/>
          <w:szCs w:val="22"/>
        </w:rPr>
        <w:t>GP</w:t>
      </w:r>
      <w:r w:rsidR="0036530F" w:rsidRPr="00A547EA">
        <w:rPr>
          <w:rFonts w:asciiTheme="minorHAnsi" w:hAnsiTheme="minorHAnsi" w:cstheme="minorHAnsi"/>
          <w:bCs/>
          <w:sz w:val="22"/>
          <w:szCs w:val="22"/>
        </w:rPr>
        <w:t xml:space="preserve">, </w:t>
      </w:r>
      <w:r w:rsidRPr="00A547EA">
        <w:rPr>
          <w:rFonts w:asciiTheme="minorHAnsi" w:hAnsiTheme="minorHAnsi" w:cstheme="minorHAnsi"/>
          <w:bCs/>
          <w:sz w:val="22"/>
          <w:szCs w:val="22"/>
        </w:rPr>
        <w:t xml:space="preserve">or </w:t>
      </w:r>
      <w:r w:rsidR="0036530F" w:rsidRPr="00A547EA">
        <w:rPr>
          <w:rFonts w:asciiTheme="minorHAnsi" w:hAnsiTheme="minorHAnsi" w:cstheme="minorHAnsi"/>
          <w:bCs/>
          <w:sz w:val="22"/>
          <w:szCs w:val="22"/>
        </w:rPr>
        <w:t xml:space="preserve">mental health professional </w:t>
      </w:r>
      <w:r w:rsidR="005E51DC" w:rsidRPr="00A547EA">
        <w:rPr>
          <w:rFonts w:asciiTheme="minorHAnsi" w:hAnsiTheme="minorHAnsi" w:cstheme="minorHAnsi"/>
          <w:bCs/>
          <w:sz w:val="22"/>
          <w:szCs w:val="22"/>
        </w:rPr>
        <w:t>or you can contact lifeline on 131114.</w:t>
      </w:r>
    </w:p>
    <w:p w14:paraId="74A95E88" w14:textId="209C7BD9" w:rsidR="00D045AE" w:rsidRPr="00A547EA" w:rsidRDefault="00D045AE" w:rsidP="00673C2C">
      <w:pPr>
        <w:tabs>
          <w:tab w:val="left" w:pos="7938"/>
          <w:tab w:val="right" w:pos="9639"/>
          <w:tab w:val="left" w:pos="10206"/>
        </w:tabs>
        <w:ind w:right="127"/>
        <w:rPr>
          <w:rFonts w:asciiTheme="minorHAnsi" w:hAnsiTheme="minorHAnsi" w:cstheme="minorHAnsi"/>
          <w:bCs/>
          <w:sz w:val="22"/>
          <w:szCs w:val="22"/>
        </w:rPr>
      </w:pPr>
    </w:p>
    <w:p w14:paraId="2E47F1CD" w14:textId="2B658684" w:rsidR="00D045AE" w:rsidRPr="00A547EA" w:rsidRDefault="00D045AE"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Participants are free to seek more information at any time and may withdraw at any time from the study without explanation. No compensation will be offered and no negative consequence will arise from participating, not participating or from withdrawing</w:t>
      </w:r>
      <w:r w:rsidR="00A547EA" w:rsidRPr="00A547EA">
        <w:rPr>
          <w:rFonts w:asciiTheme="minorHAnsi" w:hAnsiTheme="minorHAnsi" w:cstheme="minorHAnsi"/>
          <w:bCs/>
          <w:sz w:val="22"/>
          <w:szCs w:val="22"/>
        </w:rPr>
        <w:t>.</w:t>
      </w:r>
    </w:p>
    <w:p w14:paraId="73144481" w14:textId="77777777" w:rsidR="00D045AE" w:rsidRPr="00A547EA" w:rsidRDefault="00D045AE" w:rsidP="00673C2C">
      <w:pPr>
        <w:tabs>
          <w:tab w:val="left" w:pos="7938"/>
          <w:tab w:val="right" w:pos="9639"/>
          <w:tab w:val="left" w:pos="10206"/>
        </w:tabs>
        <w:ind w:right="127"/>
        <w:rPr>
          <w:rFonts w:asciiTheme="minorHAnsi" w:hAnsiTheme="minorHAnsi" w:cstheme="minorHAnsi"/>
          <w:b/>
          <w:bCs/>
          <w:sz w:val="22"/>
          <w:szCs w:val="22"/>
        </w:rPr>
      </w:pPr>
    </w:p>
    <w:p w14:paraId="4F81106A" w14:textId="1421E328" w:rsidR="00E44AFB" w:rsidRPr="00A547EA" w:rsidRDefault="00D045AE" w:rsidP="00673C2C">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 xml:space="preserve">My responsibilities to you </w:t>
      </w:r>
    </w:p>
    <w:p w14:paraId="255F94BE" w14:textId="77777777" w:rsidR="00673C2C" w:rsidRPr="00A547EA" w:rsidRDefault="00D22253" w:rsidP="00673C2C">
      <w:pPr>
        <w:tabs>
          <w:tab w:val="left" w:pos="7938"/>
          <w:tab w:val="right" w:pos="9639"/>
          <w:tab w:val="left" w:pos="10206"/>
        </w:tabs>
        <w:ind w:right="127"/>
        <w:rPr>
          <w:rFonts w:asciiTheme="minorHAnsi" w:hAnsiTheme="minorHAnsi" w:cstheme="minorHAnsi"/>
          <w:bCs/>
          <w:color w:val="FF0000"/>
          <w:sz w:val="22"/>
          <w:szCs w:val="22"/>
        </w:rPr>
      </w:pPr>
      <w:r w:rsidRPr="00A547EA">
        <w:rPr>
          <w:rFonts w:asciiTheme="minorHAnsi" w:hAnsiTheme="minorHAnsi" w:cstheme="minorHAnsi"/>
          <w:bCs/>
          <w:sz w:val="22"/>
          <w:szCs w:val="22"/>
        </w:rPr>
        <w:t>For those not wanting to compete an online survey paper based versions are available. Simply i</w:t>
      </w:r>
      <w:bookmarkStart w:id="0" w:name="_GoBack"/>
      <w:bookmarkEnd w:id="0"/>
      <w:r w:rsidRPr="00A547EA">
        <w:rPr>
          <w:rFonts w:asciiTheme="minorHAnsi" w:hAnsiTheme="minorHAnsi" w:cstheme="minorHAnsi"/>
          <w:bCs/>
          <w:sz w:val="22"/>
          <w:szCs w:val="22"/>
        </w:rPr>
        <w:t xml:space="preserve">ndicate this preference </w:t>
      </w:r>
      <w:r w:rsidR="001139D7" w:rsidRPr="00A547EA">
        <w:rPr>
          <w:rFonts w:asciiTheme="minorHAnsi" w:hAnsiTheme="minorHAnsi" w:cstheme="minorHAnsi"/>
          <w:bCs/>
          <w:sz w:val="22"/>
          <w:szCs w:val="22"/>
        </w:rPr>
        <w:t xml:space="preserve">on the invitation email that you received. </w:t>
      </w:r>
      <w:r w:rsidR="00324070" w:rsidRPr="00A547EA">
        <w:rPr>
          <w:rFonts w:asciiTheme="minorHAnsi" w:hAnsiTheme="minorHAnsi" w:cstheme="minorHAnsi"/>
          <w:bCs/>
          <w:sz w:val="22"/>
          <w:szCs w:val="22"/>
        </w:rPr>
        <w:t xml:space="preserve">If you would like to have </w:t>
      </w:r>
      <w:r w:rsidR="00324070" w:rsidRPr="00A547EA">
        <w:rPr>
          <w:rFonts w:asciiTheme="minorHAnsi" w:hAnsiTheme="minorHAnsi" w:cstheme="minorHAnsi"/>
          <w:bCs/>
          <w:sz w:val="22"/>
          <w:szCs w:val="22"/>
        </w:rPr>
        <w:lastRenderedPageBreak/>
        <w:t xml:space="preserve">telephone support to complete the survey tick the box that is near the bottom of your email invitation and indicate your preferred contact number for us to call you. </w:t>
      </w:r>
    </w:p>
    <w:p w14:paraId="6FA78755" w14:textId="77777777" w:rsidR="00D045AE" w:rsidRPr="00A547EA" w:rsidRDefault="00D045AE" w:rsidP="00D045AE">
      <w:pPr>
        <w:tabs>
          <w:tab w:val="left" w:pos="7938"/>
          <w:tab w:val="right" w:pos="9639"/>
          <w:tab w:val="left" w:pos="10206"/>
        </w:tabs>
        <w:autoSpaceDE/>
        <w:autoSpaceDN/>
        <w:ind w:right="127"/>
        <w:rPr>
          <w:rFonts w:asciiTheme="minorHAnsi" w:eastAsia="Calibri" w:hAnsiTheme="minorHAnsi" w:cstheme="minorHAnsi"/>
          <w:b/>
          <w:bCs/>
          <w:sz w:val="22"/>
          <w:szCs w:val="22"/>
          <w:lang w:val="en-US" w:eastAsia="en-US"/>
        </w:rPr>
      </w:pPr>
    </w:p>
    <w:p w14:paraId="0E0204B3" w14:textId="1F934414" w:rsidR="00D045AE" w:rsidRPr="00D045AE" w:rsidRDefault="00D045AE" w:rsidP="00D045AE">
      <w:pPr>
        <w:tabs>
          <w:tab w:val="left" w:pos="7938"/>
          <w:tab w:val="right" w:pos="9639"/>
          <w:tab w:val="left" w:pos="10206"/>
        </w:tabs>
        <w:autoSpaceDE/>
        <w:autoSpaceDN/>
        <w:ind w:right="127"/>
        <w:rPr>
          <w:rFonts w:asciiTheme="minorHAnsi" w:eastAsia="Calibri" w:hAnsiTheme="minorHAnsi" w:cstheme="minorHAnsi"/>
          <w:b/>
          <w:bCs/>
          <w:sz w:val="22"/>
          <w:szCs w:val="22"/>
          <w:lang w:val="en-US" w:eastAsia="en-US"/>
        </w:rPr>
      </w:pPr>
      <w:r w:rsidRPr="00D045AE">
        <w:rPr>
          <w:rFonts w:asciiTheme="minorHAnsi" w:eastAsia="Calibri" w:hAnsiTheme="minorHAnsi" w:cstheme="minorHAnsi"/>
          <w:b/>
          <w:bCs/>
          <w:sz w:val="22"/>
          <w:szCs w:val="22"/>
          <w:lang w:val="en-US" w:eastAsia="en-US"/>
        </w:rPr>
        <w:t>The likelihood and form of dissemination of the research results, including publication.</w:t>
      </w:r>
    </w:p>
    <w:p w14:paraId="5EDA0C85" w14:textId="77777777" w:rsidR="009D781D" w:rsidRPr="00A547EA" w:rsidRDefault="009D781D" w:rsidP="00673C2C">
      <w:pPr>
        <w:tabs>
          <w:tab w:val="left" w:pos="7938"/>
          <w:tab w:val="right" w:pos="9639"/>
          <w:tab w:val="left" w:pos="10206"/>
        </w:tabs>
        <w:ind w:right="127"/>
        <w:rPr>
          <w:rFonts w:asciiTheme="minorHAnsi" w:hAnsiTheme="minorHAnsi" w:cstheme="minorHAnsi"/>
          <w:bCs/>
          <w:color w:val="FF0000"/>
          <w:sz w:val="22"/>
          <w:szCs w:val="22"/>
        </w:rPr>
      </w:pPr>
    </w:p>
    <w:p w14:paraId="7F501A02" w14:textId="687DF9D7" w:rsidR="00673C2C" w:rsidRPr="00A547EA" w:rsidRDefault="00673C2C"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 xml:space="preserve">All data will be electronically stored on a password-protected secure database and all hard copy data will be stored in a locked cabinet for </w:t>
      </w:r>
      <w:r w:rsidR="00780022">
        <w:rPr>
          <w:rFonts w:asciiTheme="minorHAnsi" w:hAnsiTheme="minorHAnsi" w:cstheme="minorHAnsi"/>
          <w:bCs/>
          <w:sz w:val="22"/>
          <w:szCs w:val="22"/>
        </w:rPr>
        <w:t>5</w:t>
      </w:r>
      <w:r w:rsidRPr="00A547EA">
        <w:rPr>
          <w:rFonts w:asciiTheme="minorHAnsi" w:hAnsiTheme="minorHAnsi" w:cstheme="minorHAnsi"/>
          <w:bCs/>
          <w:sz w:val="22"/>
          <w:szCs w:val="22"/>
        </w:rPr>
        <w:t xml:space="preserve"> years</w:t>
      </w:r>
      <w:r w:rsidR="00780022">
        <w:rPr>
          <w:rFonts w:asciiTheme="minorHAnsi" w:hAnsiTheme="minorHAnsi" w:cstheme="minorHAnsi"/>
          <w:bCs/>
          <w:sz w:val="22"/>
          <w:szCs w:val="22"/>
        </w:rPr>
        <w:t xml:space="preserve"> from the date of publication</w:t>
      </w:r>
      <w:r w:rsidRPr="00A547EA">
        <w:rPr>
          <w:rFonts w:asciiTheme="minorHAnsi" w:hAnsiTheme="minorHAnsi" w:cstheme="minorHAnsi"/>
          <w:bCs/>
          <w:sz w:val="22"/>
          <w:szCs w:val="22"/>
        </w:rPr>
        <w:t>, this is to ensure your confidentiality is maintained. Data will be used for the purposes of this study</w:t>
      </w:r>
      <w:r w:rsidR="00E02D86" w:rsidRPr="00A547EA">
        <w:rPr>
          <w:rFonts w:asciiTheme="minorHAnsi" w:hAnsiTheme="minorHAnsi" w:cstheme="minorHAnsi"/>
          <w:bCs/>
          <w:sz w:val="22"/>
          <w:szCs w:val="22"/>
        </w:rPr>
        <w:t>,</w:t>
      </w:r>
      <w:r w:rsidRPr="00A547EA">
        <w:rPr>
          <w:rFonts w:asciiTheme="minorHAnsi" w:hAnsiTheme="minorHAnsi" w:cstheme="minorHAnsi"/>
          <w:bCs/>
          <w:sz w:val="22"/>
          <w:szCs w:val="22"/>
        </w:rPr>
        <w:t xml:space="preserve"> </w:t>
      </w:r>
      <w:r w:rsidR="00E02D86" w:rsidRPr="00A547EA">
        <w:rPr>
          <w:rFonts w:asciiTheme="minorHAnsi" w:hAnsiTheme="minorHAnsi" w:cstheme="minorHAnsi"/>
          <w:bCs/>
          <w:sz w:val="22"/>
          <w:szCs w:val="22"/>
        </w:rPr>
        <w:t>as well as being potentially used for secondary analysis in possible future research projects</w:t>
      </w:r>
      <w:r w:rsidR="00A40D02" w:rsidRPr="00A547EA">
        <w:rPr>
          <w:rFonts w:asciiTheme="minorHAnsi" w:hAnsiTheme="minorHAnsi" w:cstheme="minorHAnsi"/>
          <w:bCs/>
          <w:sz w:val="22"/>
          <w:szCs w:val="22"/>
        </w:rPr>
        <w:t xml:space="preserve"> on </w:t>
      </w:r>
      <w:r w:rsidR="002377A5" w:rsidRPr="00A547EA">
        <w:rPr>
          <w:rFonts w:asciiTheme="minorHAnsi" w:hAnsiTheme="minorHAnsi" w:cstheme="minorHAnsi"/>
          <w:bCs/>
          <w:sz w:val="22"/>
          <w:szCs w:val="22"/>
        </w:rPr>
        <w:t>related or</w:t>
      </w:r>
      <w:r w:rsidR="00A40D02" w:rsidRPr="00A547EA">
        <w:rPr>
          <w:rFonts w:asciiTheme="minorHAnsi" w:hAnsiTheme="minorHAnsi" w:cstheme="minorHAnsi"/>
          <w:bCs/>
          <w:sz w:val="22"/>
          <w:szCs w:val="22"/>
        </w:rPr>
        <w:t xml:space="preserve"> similar topics</w:t>
      </w:r>
      <w:r w:rsidR="00E02D86" w:rsidRPr="00A547EA">
        <w:rPr>
          <w:rFonts w:asciiTheme="minorHAnsi" w:hAnsiTheme="minorHAnsi" w:cstheme="minorHAnsi"/>
          <w:bCs/>
          <w:sz w:val="22"/>
          <w:szCs w:val="22"/>
        </w:rPr>
        <w:t>. A</w:t>
      </w:r>
      <w:r w:rsidRPr="00A547EA">
        <w:rPr>
          <w:rFonts w:asciiTheme="minorHAnsi" w:hAnsiTheme="minorHAnsi" w:cstheme="minorHAnsi"/>
          <w:bCs/>
          <w:sz w:val="22"/>
          <w:szCs w:val="22"/>
        </w:rPr>
        <w:t xml:space="preserve">ll data collected will be de-identified, a process that removes all information that could identify the participating person. </w:t>
      </w:r>
    </w:p>
    <w:p w14:paraId="5B343096" w14:textId="7C38BFD5" w:rsidR="00D045AE" w:rsidRPr="00A547EA" w:rsidRDefault="00D045AE" w:rsidP="00D045AE">
      <w:pPr>
        <w:tabs>
          <w:tab w:val="left" w:pos="7938"/>
          <w:tab w:val="right" w:pos="9639"/>
          <w:tab w:val="left" w:pos="10206"/>
        </w:tabs>
        <w:ind w:right="127"/>
        <w:rPr>
          <w:rFonts w:asciiTheme="minorHAnsi" w:hAnsiTheme="minorHAnsi" w:cstheme="minorHAnsi"/>
          <w:bCs/>
          <w:sz w:val="22"/>
          <w:szCs w:val="22"/>
        </w:rPr>
      </w:pPr>
    </w:p>
    <w:p w14:paraId="28244A50" w14:textId="361AC74D" w:rsidR="00D045AE" w:rsidRPr="00A547EA" w:rsidRDefault="00D045AE" w:rsidP="00D045AE">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Informed consent</w:t>
      </w:r>
    </w:p>
    <w:p w14:paraId="5C8DA7E6" w14:textId="416F0589" w:rsidR="00D045AE" w:rsidRPr="00A547EA" w:rsidRDefault="00D045AE" w:rsidP="00D045AE">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As this is anonymous survey, no Consent Form is required; completion and submission of the survey is implied consent.</w:t>
      </w:r>
    </w:p>
    <w:p w14:paraId="3F02AB13" w14:textId="77777777" w:rsidR="00673C2C" w:rsidRPr="00A547EA" w:rsidRDefault="00673C2C" w:rsidP="00673C2C">
      <w:pPr>
        <w:tabs>
          <w:tab w:val="left" w:pos="7938"/>
          <w:tab w:val="right" w:pos="9639"/>
          <w:tab w:val="left" w:pos="10206"/>
        </w:tabs>
        <w:ind w:right="127"/>
        <w:rPr>
          <w:rFonts w:asciiTheme="minorHAnsi" w:hAnsiTheme="minorHAnsi" w:cstheme="minorHAnsi"/>
          <w:bCs/>
          <w:sz w:val="22"/>
          <w:szCs w:val="22"/>
        </w:rPr>
      </w:pPr>
    </w:p>
    <w:p w14:paraId="51BEC396" w14:textId="77777777" w:rsidR="00A547EA" w:rsidRPr="00A547EA" w:rsidRDefault="00A547EA" w:rsidP="00A547EA">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
          <w:bCs/>
          <w:sz w:val="22"/>
          <w:szCs w:val="22"/>
        </w:rPr>
        <w:t>Inquiries</w:t>
      </w:r>
    </w:p>
    <w:p w14:paraId="1030AA73" w14:textId="3A4CE936" w:rsidR="00673C2C" w:rsidRPr="00A547EA" w:rsidRDefault="00673C2C"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 xml:space="preserve">Any participants who require any additional information are encouraged to make contact. I am available for any clarification or discussion on 6659 3688 or e-mail address </w:t>
      </w:r>
      <w:hyperlink r:id="rId9" w:history="1">
        <w:r w:rsidRPr="00A547EA">
          <w:rPr>
            <w:rStyle w:val="Hyperlink"/>
            <w:rFonts w:asciiTheme="minorHAnsi" w:hAnsiTheme="minorHAnsi" w:cstheme="minorHAnsi"/>
            <w:bCs/>
            <w:sz w:val="22"/>
            <w:szCs w:val="22"/>
          </w:rPr>
          <w:t>john.hurley@scu.edu.au</w:t>
        </w:r>
      </w:hyperlink>
      <w:r w:rsidRPr="00A547EA">
        <w:rPr>
          <w:rFonts w:asciiTheme="minorHAnsi" w:hAnsiTheme="minorHAnsi" w:cstheme="minorHAnsi"/>
          <w:bCs/>
          <w:sz w:val="22"/>
          <w:szCs w:val="22"/>
        </w:rPr>
        <w:t xml:space="preserve">  </w:t>
      </w:r>
    </w:p>
    <w:p w14:paraId="3607A87D" w14:textId="77777777" w:rsidR="00673C2C" w:rsidRPr="00A547EA" w:rsidRDefault="00673C2C" w:rsidP="00673C2C">
      <w:pPr>
        <w:autoSpaceDE/>
        <w:autoSpaceDN/>
        <w:rPr>
          <w:rFonts w:asciiTheme="minorHAnsi" w:hAnsiTheme="minorHAnsi" w:cstheme="minorHAnsi"/>
          <w:bCs/>
          <w:sz w:val="22"/>
          <w:szCs w:val="22"/>
        </w:rPr>
      </w:pPr>
    </w:p>
    <w:p w14:paraId="6F1E1B30" w14:textId="3EBD6936" w:rsidR="00A547EA" w:rsidRDefault="00A547EA" w:rsidP="00673C2C">
      <w:pPr>
        <w:tabs>
          <w:tab w:val="left" w:pos="7938"/>
          <w:tab w:val="right" w:pos="9639"/>
          <w:tab w:val="left" w:pos="10206"/>
        </w:tabs>
        <w:ind w:right="127"/>
        <w:rPr>
          <w:rFonts w:asciiTheme="minorHAnsi" w:hAnsiTheme="minorHAnsi" w:cstheme="minorHAnsi"/>
          <w:b/>
          <w:bCs/>
          <w:sz w:val="22"/>
          <w:szCs w:val="22"/>
        </w:rPr>
      </w:pPr>
      <w:r>
        <w:rPr>
          <w:rFonts w:asciiTheme="minorHAnsi" w:hAnsiTheme="minorHAnsi" w:cstheme="minorHAnsi"/>
          <w:b/>
          <w:bCs/>
          <w:sz w:val="22"/>
          <w:szCs w:val="22"/>
        </w:rPr>
        <w:t>Feedback to Participants</w:t>
      </w:r>
    </w:p>
    <w:p w14:paraId="578454E5" w14:textId="77777777" w:rsidR="00A547EA" w:rsidRPr="00A547EA" w:rsidRDefault="00A547EA" w:rsidP="00A547EA">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If you would like a summary of the final outcomes of the study please indicate this by</w:t>
      </w:r>
      <w:r w:rsidRPr="00A547EA">
        <w:rPr>
          <w:rFonts w:asciiTheme="minorHAnsi" w:hAnsiTheme="minorHAnsi" w:cstheme="minorHAnsi"/>
          <w:sz w:val="22"/>
          <w:szCs w:val="22"/>
        </w:rPr>
        <w:t xml:space="preserve"> clicking the “F</w:t>
      </w:r>
      <w:r w:rsidRPr="00A547EA">
        <w:rPr>
          <w:rFonts w:asciiTheme="minorHAnsi" w:hAnsiTheme="minorHAnsi" w:cstheme="minorHAnsi"/>
          <w:bCs/>
          <w:sz w:val="22"/>
          <w:szCs w:val="22"/>
        </w:rPr>
        <w:t>eedback” link at the end of the survey that will take you to a separate page, not connected to the survey, where you can anonymously leave an email or postal address.  For participants using a hard copy please fill out your name and email or postal address on the separate A5 page, and place that in the supplied Reply-Paid envelope.</w:t>
      </w:r>
    </w:p>
    <w:p w14:paraId="0A82114D" w14:textId="77777777" w:rsidR="00A547EA" w:rsidRDefault="00A547EA" w:rsidP="00673C2C">
      <w:pPr>
        <w:tabs>
          <w:tab w:val="left" w:pos="7938"/>
          <w:tab w:val="right" w:pos="9639"/>
          <w:tab w:val="left" w:pos="10206"/>
        </w:tabs>
        <w:ind w:right="127"/>
        <w:rPr>
          <w:rFonts w:asciiTheme="minorHAnsi" w:hAnsiTheme="minorHAnsi" w:cstheme="minorHAnsi"/>
          <w:b/>
          <w:bCs/>
          <w:sz w:val="22"/>
          <w:szCs w:val="22"/>
        </w:rPr>
      </w:pPr>
    </w:p>
    <w:p w14:paraId="5ED78B6A" w14:textId="619138D2" w:rsidR="00673C2C" w:rsidRPr="00A547EA" w:rsidRDefault="00673C2C" w:rsidP="00673C2C">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 xml:space="preserve">Ethics </w:t>
      </w:r>
      <w:r w:rsidR="00A547EA" w:rsidRPr="00A547EA">
        <w:rPr>
          <w:rFonts w:asciiTheme="minorHAnsi" w:hAnsiTheme="minorHAnsi" w:cstheme="minorHAnsi"/>
          <w:b/>
          <w:bCs/>
          <w:sz w:val="22"/>
          <w:szCs w:val="22"/>
        </w:rPr>
        <w:t>Approval</w:t>
      </w:r>
    </w:p>
    <w:p w14:paraId="247DABD0" w14:textId="472122DD" w:rsidR="00A547EA" w:rsidRPr="00A547EA" w:rsidRDefault="00A547EA"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This research has been approved by the Human Research Ethics Committee at Southern Cross University. The approval number is</w:t>
      </w:r>
      <w:r w:rsidR="00DC5C9C">
        <w:rPr>
          <w:rFonts w:asciiTheme="minorHAnsi" w:hAnsiTheme="minorHAnsi" w:cstheme="minorHAnsi"/>
          <w:bCs/>
          <w:sz w:val="22"/>
          <w:szCs w:val="22"/>
        </w:rPr>
        <w:t xml:space="preserve"> </w:t>
      </w:r>
      <w:r w:rsidR="00DC5C9C" w:rsidRPr="00DC5C9C">
        <w:rPr>
          <w:rFonts w:asciiTheme="minorHAnsi" w:hAnsiTheme="minorHAnsi" w:cstheme="minorHAnsi"/>
          <w:bCs/>
          <w:sz w:val="22"/>
          <w:szCs w:val="22"/>
        </w:rPr>
        <w:t>2021/114</w:t>
      </w:r>
    </w:p>
    <w:p w14:paraId="001F5604" w14:textId="77777777" w:rsidR="00A547EA" w:rsidRDefault="00A547EA" w:rsidP="00673C2C">
      <w:pPr>
        <w:tabs>
          <w:tab w:val="left" w:pos="7938"/>
          <w:tab w:val="right" w:pos="9639"/>
          <w:tab w:val="left" w:pos="10206"/>
        </w:tabs>
        <w:ind w:right="127"/>
        <w:rPr>
          <w:rFonts w:asciiTheme="minorHAnsi" w:hAnsiTheme="minorHAnsi" w:cstheme="minorHAnsi"/>
          <w:bCs/>
          <w:sz w:val="22"/>
          <w:szCs w:val="22"/>
        </w:rPr>
      </w:pPr>
    </w:p>
    <w:p w14:paraId="7F2E928C" w14:textId="385F1D92" w:rsidR="00A547EA" w:rsidRPr="00A547EA" w:rsidRDefault="00A547EA" w:rsidP="00673C2C">
      <w:pPr>
        <w:tabs>
          <w:tab w:val="left" w:pos="7938"/>
          <w:tab w:val="right" w:pos="9639"/>
          <w:tab w:val="left" w:pos="10206"/>
        </w:tabs>
        <w:ind w:right="127"/>
        <w:rPr>
          <w:rFonts w:asciiTheme="minorHAnsi" w:hAnsiTheme="minorHAnsi" w:cstheme="minorHAnsi"/>
          <w:b/>
          <w:bCs/>
          <w:sz w:val="22"/>
          <w:szCs w:val="22"/>
        </w:rPr>
      </w:pPr>
      <w:r w:rsidRPr="00A547EA">
        <w:rPr>
          <w:rFonts w:asciiTheme="minorHAnsi" w:hAnsiTheme="minorHAnsi" w:cstheme="minorHAnsi"/>
          <w:b/>
          <w:bCs/>
          <w:sz w:val="22"/>
          <w:szCs w:val="22"/>
        </w:rPr>
        <w:t>Complaints</w:t>
      </w:r>
    </w:p>
    <w:p w14:paraId="0E0C50B4" w14:textId="28B33CC1" w:rsidR="00673C2C" w:rsidRPr="00A547EA" w:rsidRDefault="00673C2C" w:rsidP="00673C2C">
      <w:pPr>
        <w:tabs>
          <w:tab w:val="left" w:pos="7938"/>
          <w:tab w:val="right" w:pos="9639"/>
          <w:tab w:val="left" w:pos="10206"/>
        </w:tabs>
        <w:ind w:right="127"/>
        <w:rPr>
          <w:rFonts w:asciiTheme="minorHAnsi" w:hAnsiTheme="minorHAnsi" w:cstheme="minorHAnsi"/>
          <w:bCs/>
          <w:sz w:val="22"/>
          <w:szCs w:val="22"/>
        </w:rPr>
      </w:pPr>
      <w:r w:rsidRPr="00A547EA">
        <w:rPr>
          <w:rFonts w:asciiTheme="minorHAnsi" w:hAnsiTheme="minorHAnsi" w:cstheme="minorHAnsi"/>
          <w:bCs/>
          <w:sz w:val="22"/>
          <w:szCs w:val="22"/>
        </w:rPr>
        <w:t>Complaints about the ethical conduct of research should, in the first instance, be addressed in writing to the following:</w:t>
      </w:r>
    </w:p>
    <w:p w14:paraId="0980D226" w14:textId="77777777" w:rsidR="00673C2C" w:rsidRPr="00A547EA" w:rsidRDefault="00673C2C" w:rsidP="00673C2C">
      <w:pPr>
        <w:tabs>
          <w:tab w:val="left" w:pos="7938"/>
          <w:tab w:val="right" w:pos="9639"/>
          <w:tab w:val="left" w:pos="10206"/>
        </w:tabs>
        <w:ind w:left="720" w:right="127"/>
        <w:rPr>
          <w:rFonts w:asciiTheme="minorHAnsi" w:hAnsiTheme="minorHAnsi" w:cstheme="minorHAnsi"/>
          <w:bCs/>
          <w:sz w:val="22"/>
          <w:szCs w:val="22"/>
        </w:rPr>
      </w:pPr>
    </w:p>
    <w:p w14:paraId="2E0ABD98" w14:textId="77777777" w:rsidR="00673C2C" w:rsidRPr="00A547EA" w:rsidRDefault="00673C2C" w:rsidP="00673C2C">
      <w:pPr>
        <w:tabs>
          <w:tab w:val="left" w:pos="7938"/>
          <w:tab w:val="right" w:pos="9639"/>
          <w:tab w:val="left" w:pos="10206"/>
        </w:tabs>
        <w:ind w:left="720" w:right="127"/>
        <w:rPr>
          <w:rFonts w:asciiTheme="minorHAnsi" w:hAnsiTheme="minorHAnsi" w:cstheme="minorHAnsi"/>
          <w:bCs/>
          <w:sz w:val="22"/>
          <w:szCs w:val="22"/>
        </w:rPr>
      </w:pPr>
      <w:r w:rsidRPr="00A547EA">
        <w:rPr>
          <w:rFonts w:asciiTheme="minorHAnsi" w:hAnsiTheme="minorHAnsi" w:cstheme="minorHAnsi"/>
          <w:bCs/>
          <w:sz w:val="22"/>
          <w:szCs w:val="22"/>
        </w:rPr>
        <w:t>Ethics Complaints Officer</w:t>
      </w:r>
    </w:p>
    <w:p w14:paraId="6D183620" w14:textId="77777777" w:rsidR="00673C2C" w:rsidRPr="00A547EA" w:rsidRDefault="00673C2C" w:rsidP="00673C2C">
      <w:pPr>
        <w:tabs>
          <w:tab w:val="left" w:pos="7938"/>
          <w:tab w:val="right" w:pos="9639"/>
          <w:tab w:val="left" w:pos="10206"/>
        </w:tabs>
        <w:ind w:left="720" w:right="127"/>
        <w:rPr>
          <w:rFonts w:asciiTheme="minorHAnsi" w:hAnsiTheme="minorHAnsi" w:cstheme="minorHAnsi"/>
          <w:bCs/>
          <w:sz w:val="22"/>
          <w:szCs w:val="22"/>
        </w:rPr>
      </w:pPr>
      <w:r w:rsidRPr="00A547EA">
        <w:rPr>
          <w:rFonts w:asciiTheme="minorHAnsi" w:hAnsiTheme="minorHAnsi" w:cstheme="minorHAnsi"/>
          <w:bCs/>
          <w:sz w:val="22"/>
          <w:szCs w:val="22"/>
        </w:rPr>
        <w:t>Human research Ethics Committee</w:t>
      </w:r>
    </w:p>
    <w:p w14:paraId="54E15585" w14:textId="77777777" w:rsidR="00673C2C" w:rsidRPr="00A547EA" w:rsidRDefault="00673C2C" w:rsidP="00673C2C">
      <w:pPr>
        <w:tabs>
          <w:tab w:val="left" w:pos="7938"/>
          <w:tab w:val="right" w:pos="9639"/>
          <w:tab w:val="left" w:pos="10206"/>
        </w:tabs>
        <w:ind w:left="720" w:right="127"/>
        <w:rPr>
          <w:rFonts w:asciiTheme="minorHAnsi" w:hAnsiTheme="minorHAnsi" w:cstheme="minorHAnsi"/>
          <w:bCs/>
          <w:sz w:val="22"/>
          <w:szCs w:val="22"/>
        </w:rPr>
      </w:pPr>
      <w:r w:rsidRPr="00A547EA">
        <w:rPr>
          <w:rFonts w:asciiTheme="minorHAnsi" w:hAnsiTheme="minorHAnsi" w:cstheme="minorHAnsi"/>
          <w:bCs/>
          <w:sz w:val="22"/>
          <w:szCs w:val="22"/>
        </w:rPr>
        <w:t>Southern Cross University</w:t>
      </w:r>
    </w:p>
    <w:p w14:paraId="639ABEBC" w14:textId="77777777" w:rsidR="00673C2C" w:rsidRPr="00A547EA" w:rsidRDefault="00673C2C" w:rsidP="00673C2C">
      <w:pPr>
        <w:tabs>
          <w:tab w:val="left" w:pos="7938"/>
          <w:tab w:val="right" w:pos="9639"/>
          <w:tab w:val="left" w:pos="10206"/>
        </w:tabs>
        <w:ind w:left="720" w:right="127"/>
        <w:rPr>
          <w:rFonts w:asciiTheme="minorHAnsi" w:hAnsiTheme="minorHAnsi" w:cstheme="minorHAnsi"/>
          <w:bCs/>
          <w:sz w:val="22"/>
          <w:szCs w:val="22"/>
        </w:rPr>
      </w:pPr>
      <w:r w:rsidRPr="00A547EA">
        <w:rPr>
          <w:rFonts w:asciiTheme="minorHAnsi" w:hAnsiTheme="minorHAnsi" w:cstheme="minorHAnsi"/>
          <w:bCs/>
          <w:sz w:val="22"/>
          <w:szCs w:val="22"/>
        </w:rPr>
        <w:t>PO Box 157</w:t>
      </w:r>
    </w:p>
    <w:p w14:paraId="42940FF5" w14:textId="77777777" w:rsidR="00673C2C" w:rsidRPr="00A547EA" w:rsidRDefault="00673C2C" w:rsidP="00673C2C">
      <w:pPr>
        <w:tabs>
          <w:tab w:val="left" w:pos="7938"/>
          <w:tab w:val="right" w:pos="9639"/>
          <w:tab w:val="left" w:pos="10206"/>
        </w:tabs>
        <w:ind w:left="720" w:right="127"/>
        <w:rPr>
          <w:rFonts w:asciiTheme="minorHAnsi" w:hAnsiTheme="minorHAnsi" w:cstheme="minorHAnsi"/>
          <w:bCs/>
          <w:sz w:val="22"/>
          <w:szCs w:val="22"/>
        </w:rPr>
      </w:pPr>
      <w:r w:rsidRPr="00A547EA">
        <w:rPr>
          <w:rFonts w:asciiTheme="minorHAnsi" w:hAnsiTheme="minorHAnsi" w:cstheme="minorHAnsi"/>
          <w:bCs/>
          <w:sz w:val="22"/>
          <w:szCs w:val="22"/>
        </w:rPr>
        <w:t>Lismore, NSW, 2480</w:t>
      </w:r>
    </w:p>
    <w:p w14:paraId="453505CB" w14:textId="77777777" w:rsidR="00673C2C" w:rsidRPr="00A547EA" w:rsidRDefault="00673C2C" w:rsidP="006679FE">
      <w:pPr>
        <w:tabs>
          <w:tab w:val="left" w:pos="7938"/>
          <w:tab w:val="right" w:pos="9639"/>
          <w:tab w:val="left" w:pos="10206"/>
        </w:tabs>
        <w:ind w:left="720" w:right="127"/>
        <w:rPr>
          <w:rFonts w:asciiTheme="minorHAnsi" w:hAnsiTheme="minorHAnsi" w:cstheme="minorHAnsi"/>
          <w:sz w:val="22"/>
          <w:szCs w:val="22"/>
        </w:rPr>
      </w:pPr>
      <w:r w:rsidRPr="00A547EA">
        <w:rPr>
          <w:rFonts w:asciiTheme="minorHAnsi" w:hAnsiTheme="minorHAnsi" w:cstheme="minorHAnsi"/>
          <w:bCs/>
          <w:sz w:val="22"/>
          <w:szCs w:val="22"/>
        </w:rPr>
        <w:t xml:space="preserve">Email: </w:t>
      </w:r>
      <w:hyperlink r:id="rId10" w:history="1">
        <w:r w:rsidRPr="00A547EA">
          <w:rPr>
            <w:rStyle w:val="Hyperlink"/>
            <w:rFonts w:asciiTheme="minorHAnsi" w:hAnsiTheme="minorHAnsi" w:cstheme="minorHAnsi"/>
            <w:bCs/>
            <w:sz w:val="22"/>
            <w:szCs w:val="22"/>
          </w:rPr>
          <w:t>ethics.lismore@scu.edu.au</w:t>
        </w:r>
      </w:hyperlink>
    </w:p>
    <w:p w14:paraId="1E2C03C8" w14:textId="43E68D2A" w:rsidR="0036180B" w:rsidRDefault="0036180B">
      <w:pPr>
        <w:rPr>
          <w:rFonts w:asciiTheme="minorHAnsi" w:hAnsiTheme="minorHAnsi" w:cstheme="minorHAnsi"/>
          <w:sz w:val="22"/>
          <w:szCs w:val="22"/>
        </w:rPr>
      </w:pPr>
    </w:p>
    <w:p w14:paraId="7EC258D9" w14:textId="0A8AB4D0" w:rsidR="00780022" w:rsidRPr="00A547EA" w:rsidRDefault="00780022">
      <w:pPr>
        <w:rPr>
          <w:rFonts w:asciiTheme="minorHAnsi" w:hAnsiTheme="minorHAnsi" w:cstheme="minorHAnsi"/>
          <w:sz w:val="22"/>
          <w:szCs w:val="22"/>
        </w:rPr>
      </w:pPr>
      <w:r w:rsidRPr="00780022">
        <w:rPr>
          <w:rFonts w:asciiTheme="minorHAnsi" w:hAnsiTheme="minorHAnsi" w:cstheme="minorHAnsi"/>
          <w:sz w:val="22"/>
          <w:szCs w:val="22"/>
        </w:rPr>
        <w:t>All information is confidential and will be attended to as soon as possible</w:t>
      </w:r>
      <w:r>
        <w:rPr>
          <w:rFonts w:asciiTheme="minorHAnsi" w:hAnsiTheme="minorHAnsi" w:cstheme="minorHAnsi"/>
          <w:sz w:val="22"/>
          <w:szCs w:val="22"/>
        </w:rPr>
        <w:t>.</w:t>
      </w:r>
    </w:p>
    <w:sectPr w:rsidR="00780022" w:rsidRPr="00A547E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41725" w16cex:dateUtc="2021-07-10T02:55:00Z"/>
  <w16cex:commentExtensible w16cex:durableId="24942573" w16cex:dateUtc="2021-07-10T03:56:00Z"/>
  <w16cex:commentExtensible w16cex:durableId="249425FB" w16cex:dateUtc="2021-07-10T0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694EAD" w16cid:durableId="24941725"/>
  <w16cid:commentId w16cid:paraId="765F6D37" w16cid:durableId="24942573"/>
  <w16cid:commentId w16cid:paraId="679F12C5" w16cid:durableId="249425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95DE6" w14:textId="77777777" w:rsidR="00FD5ECA" w:rsidRDefault="00FD5ECA" w:rsidP="00673C2C">
      <w:r>
        <w:separator/>
      </w:r>
    </w:p>
  </w:endnote>
  <w:endnote w:type="continuationSeparator" w:id="0">
    <w:p w14:paraId="761A1263" w14:textId="77777777" w:rsidR="00FD5ECA" w:rsidRDefault="00FD5ECA" w:rsidP="0067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EA45A" w14:textId="77777777" w:rsidR="00FD5ECA" w:rsidRDefault="00FD5ECA" w:rsidP="00673C2C">
      <w:r>
        <w:separator/>
      </w:r>
    </w:p>
  </w:footnote>
  <w:footnote w:type="continuationSeparator" w:id="0">
    <w:p w14:paraId="39309679" w14:textId="77777777" w:rsidR="00FD5ECA" w:rsidRDefault="00FD5ECA" w:rsidP="00673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2C"/>
    <w:rsid w:val="001139D7"/>
    <w:rsid w:val="00171457"/>
    <w:rsid w:val="001A453D"/>
    <w:rsid w:val="002377A5"/>
    <w:rsid w:val="00305A0D"/>
    <w:rsid w:val="00311C4A"/>
    <w:rsid w:val="00317922"/>
    <w:rsid w:val="00324070"/>
    <w:rsid w:val="0036180B"/>
    <w:rsid w:val="00362E15"/>
    <w:rsid w:val="0036530F"/>
    <w:rsid w:val="00384106"/>
    <w:rsid w:val="00391062"/>
    <w:rsid w:val="003D68D4"/>
    <w:rsid w:val="003E2204"/>
    <w:rsid w:val="005E353C"/>
    <w:rsid w:val="005E51DC"/>
    <w:rsid w:val="00600029"/>
    <w:rsid w:val="0062746F"/>
    <w:rsid w:val="006679FE"/>
    <w:rsid w:val="00673C2C"/>
    <w:rsid w:val="006A0DB0"/>
    <w:rsid w:val="00710B90"/>
    <w:rsid w:val="00732A25"/>
    <w:rsid w:val="00745456"/>
    <w:rsid w:val="00760354"/>
    <w:rsid w:val="00774CAF"/>
    <w:rsid w:val="00780022"/>
    <w:rsid w:val="007A34D2"/>
    <w:rsid w:val="007C4F17"/>
    <w:rsid w:val="007C634D"/>
    <w:rsid w:val="00811472"/>
    <w:rsid w:val="008919DE"/>
    <w:rsid w:val="008932E3"/>
    <w:rsid w:val="009619D3"/>
    <w:rsid w:val="00970018"/>
    <w:rsid w:val="00987395"/>
    <w:rsid w:val="009D781D"/>
    <w:rsid w:val="00A40D02"/>
    <w:rsid w:val="00A547EA"/>
    <w:rsid w:val="00B178AB"/>
    <w:rsid w:val="00B44811"/>
    <w:rsid w:val="00B6771A"/>
    <w:rsid w:val="00C91106"/>
    <w:rsid w:val="00CD7EED"/>
    <w:rsid w:val="00D045AE"/>
    <w:rsid w:val="00D10A82"/>
    <w:rsid w:val="00D22253"/>
    <w:rsid w:val="00DC5C9C"/>
    <w:rsid w:val="00E02D86"/>
    <w:rsid w:val="00E177AE"/>
    <w:rsid w:val="00E44AFB"/>
    <w:rsid w:val="00E531A6"/>
    <w:rsid w:val="00EC671F"/>
    <w:rsid w:val="00F03B69"/>
    <w:rsid w:val="00FA62AA"/>
    <w:rsid w:val="00FB253E"/>
    <w:rsid w:val="00FC5055"/>
    <w:rsid w:val="00FC7887"/>
    <w:rsid w:val="00FD5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ADC5"/>
  <w15:chartTrackingRefBased/>
  <w15:docId w15:val="{98C1AEF0-0969-4D81-82C7-E5E1A1B8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2C"/>
    <w:pPr>
      <w:autoSpaceDE w:val="0"/>
      <w:autoSpaceDN w:val="0"/>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C2C"/>
    <w:rPr>
      <w:color w:val="0563C1" w:themeColor="hyperlink"/>
      <w:u w:val="single"/>
    </w:rPr>
  </w:style>
  <w:style w:type="paragraph" w:styleId="Header">
    <w:name w:val="header"/>
    <w:basedOn w:val="Normal"/>
    <w:link w:val="HeaderChar"/>
    <w:uiPriority w:val="99"/>
    <w:unhideWhenUsed/>
    <w:rsid w:val="00673C2C"/>
    <w:pPr>
      <w:tabs>
        <w:tab w:val="center" w:pos="4513"/>
        <w:tab w:val="right" w:pos="9026"/>
      </w:tabs>
    </w:pPr>
  </w:style>
  <w:style w:type="character" w:customStyle="1" w:styleId="HeaderChar">
    <w:name w:val="Header Char"/>
    <w:basedOn w:val="DefaultParagraphFont"/>
    <w:link w:val="Header"/>
    <w:uiPriority w:val="99"/>
    <w:rsid w:val="00673C2C"/>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673C2C"/>
    <w:pPr>
      <w:tabs>
        <w:tab w:val="center" w:pos="4513"/>
        <w:tab w:val="right" w:pos="9026"/>
      </w:tabs>
    </w:pPr>
  </w:style>
  <w:style w:type="character" w:customStyle="1" w:styleId="FooterChar">
    <w:name w:val="Footer Char"/>
    <w:basedOn w:val="DefaultParagraphFont"/>
    <w:link w:val="Footer"/>
    <w:uiPriority w:val="99"/>
    <w:rsid w:val="00673C2C"/>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732A25"/>
    <w:rPr>
      <w:sz w:val="16"/>
      <w:szCs w:val="16"/>
    </w:rPr>
  </w:style>
  <w:style w:type="paragraph" w:styleId="CommentText">
    <w:name w:val="annotation text"/>
    <w:basedOn w:val="Normal"/>
    <w:link w:val="CommentTextChar"/>
    <w:uiPriority w:val="99"/>
    <w:semiHidden/>
    <w:unhideWhenUsed/>
    <w:rsid w:val="00732A25"/>
  </w:style>
  <w:style w:type="character" w:customStyle="1" w:styleId="CommentTextChar">
    <w:name w:val="Comment Text Char"/>
    <w:basedOn w:val="DefaultParagraphFont"/>
    <w:link w:val="CommentText"/>
    <w:uiPriority w:val="99"/>
    <w:semiHidden/>
    <w:rsid w:val="00732A2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32A25"/>
    <w:rPr>
      <w:b/>
      <w:bCs/>
    </w:rPr>
  </w:style>
  <w:style w:type="character" w:customStyle="1" w:styleId="CommentSubjectChar">
    <w:name w:val="Comment Subject Char"/>
    <w:basedOn w:val="CommentTextChar"/>
    <w:link w:val="CommentSubject"/>
    <w:uiPriority w:val="99"/>
    <w:semiHidden/>
    <w:rsid w:val="00732A25"/>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40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D02"/>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gov.au/inquiries/completed/mental-health/report" TargetMode="External"/><Relationship Id="rId3" Type="http://schemas.openxmlformats.org/officeDocument/2006/relationships/webSettings" Target="webSettings.xml"/><Relationship Id="rId7" Type="http://schemas.openxmlformats.org/officeDocument/2006/relationships/image" Target="cid:image001.png@01D31689.D32F9D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hyperlink" Target="mailto:ethics.lismore@scu.edu.au" TargetMode="External"/><Relationship Id="rId4" Type="http://schemas.openxmlformats.org/officeDocument/2006/relationships/footnotes" Target="footnotes.xml"/><Relationship Id="rId9" Type="http://schemas.openxmlformats.org/officeDocument/2006/relationships/hyperlink" Target="mailto:john.hurley@scu.edu.au"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Hurley</dc:creator>
  <cp:keywords/>
  <dc:description/>
  <cp:lastModifiedBy>John Hurley</cp:lastModifiedBy>
  <cp:revision>8</cp:revision>
  <dcterms:created xsi:type="dcterms:W3CDTF">2021-08-18T06:50:00Z</dcterms:created>
  <dcterms:modified xsi:type="dcterms:W3CDTF">2021-11-03T02:51:00Z</dcterms:modified>
</cp:coreProperties>
</file>